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25" w:rsidRPr="007E4E25" w:rsidRDefault="007E4E25" w:rsidP="007E4E25">
      <w:pPr>
        <w:jc w:val="center"/>
        <w:rPr>
          <w:rFonts w:ascii="Baskerville Old Face" w:hAnsi="Baskerville Old Face"/>
          <w:b/>
          <w:sz w:val="36"/>
          <w:u w:val="double"/>
        </w:rPr>
      </w:pPr>
      <w:r w:rsidRPr="007E4E25">
        <w:rPr>
          <w:rFonts w:ascii="Baskerville Old Face" w:hAnsi="Baskerville Old Face"/>
          <w:b/>
          <w:sz w:val="36"/>
          <w:u w:val="double"/>
        </w:rPr>
        <w:t>MUNICIPALIDAD DE GRAL. BERNARDINO CABALLERO</w:t>
      </w:r>
    </w:p>
    <w:p w:rsidR="007E4E25" w:rsidRPr="007E4E25" w:rsidRDefault="007E4E25" w:rsidP="007E4E25">
      <w:pPr>
        <w:jc w:val="center"/>
        <w:rPr>
          <w:rFonts w:ascii="Baskerville Old Face" w:hAnsi="Baskerville Old Face"/>
          <w:sz w:val="24"/>
          <w:u w:val="double"/>
        </w:rPr>
      </w:pPr>
      <w:r w:rsidRPr="007E4E25">
        <w:rPr>
          <w:rFonts w:ascii="Baskerville Old Face" w:hAnsi="Baskerville Old Face"/>
          <w:sz w:val="24"/>
          <w:u w:val="double"/>
        </w:rPr>
        <w:t>FUNCIONES DE LAS DEPENDENCIAS DE LA INSTITUCION</w:t>
      </w:r>
    </w:p>
    <w:p w:rsidR="00315A80" w:rsidRDefault="00315A80" w:rsidP="00315A80">
      <w:pPr>
        <w:pStyle w:val="Prrafodelista"/>
        <w:numPr>
          <w:ilvl w:val="0"/>
          <w:numId w:val="2"/>
        </w:numPr>
      </w:pPr>
      <w:r w:rsidRPr="007E4E25">
        <w:rPr>
          <w:b/>
          <w:u w:val="single"/>
        </w:rPr>
        <w:t xml:space="preserve">EJECUTIVO DEPARTAMENTAL                                                                                                              </w:t>
      </w:r>
      <w:r w:rsidR="00A83E53" w:rsidRPr="007E4E25">
        <w:rPr>
          <w:b/>
          <w:u w:val="single"/>
        </w:rPr>
        <w:t xml:space="preserve">                              </w:t>
      </w:r>
      <w:r>
        <w:t>Tiene como función principal la elaboración y ejecución de</w:t>
      </w:r>
      <w:r w:rsidR="00A83E53">
        <w:t xml:space="preserve"> planes, programas y </w:t>
      </w:r>
      <w:r>
        <w:t>proyectos relacionados a todo interés Distrital, en coordinación con los Gobiernos Nacional y Departamental. Administrar los bienes y recursos en forma eficaz y eficiente coordinando las acciones con las distintas organizaciones e instituciones del Distrito.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</w:t>
      </w:r>
    </w:p>
    <w:p w:rsidR="00315A80" w:rsidRPr="007E4E25" w:rsidRDefault="00315A80" w:rsidP="00315A80">
      <w:pPr>
        <w:pStyle w:val="Prrafodelista"/>
        <w:numPr>
          <w:ilvl w:val="0"/>
          <w:numId w:val="2"/>
        </w:numPr>
        <w:rPr>
          <w:b/>
          <w:u w:val="single"/>
        </w:rPr>
      </w:pPr>
      <w:r w:rsidRPr="007E4E25">
        <w:rPr>
          <w:b/>
          <w:u w:val="single"/>
        </w:rPr>
        <w:t>CUERPO LEGISLATIVO DEPARTAMENTAL.</w:t>
      </w:r>
    </w:p>
    <w:p w:rsidR="00315A80" w:rsidRPr="007E4E25" w:rsidRDefault="00315A80" w:rsidP="00315A80">
      <w:pPr>
        <w:ind w:left="360"/>
        <w:rPr>
          <w:b/>
          <w:u w:val="single"/>
        </w:rPr>
      </w:pPr>
      <w:r w:rsidRPr="007E4E25">
        <w:rPr>
          <w:b/>
          <w:u w:val="single"/>
        </w:rPr>
        <w:t>MIEMBROS DE LA JUNTA MUNICIPAL.</w:t>
      </w:r>
    </w:p>
    <w:p w:rsidR="00A83E53" w:rsidRDefault="00315A80" w:rsidP="00315A80">
      <w:r>
        <w:tab/>
        <w:t>La funciones principales</w:t>
      </w:r>
      <w:r w:rsidR="00A83E53">
        <w:t xml:space="preserve"> es la dictar su propio reglamento y constituir Comisiones Asesoras en todas las áreas requeridas, como así también la de dictar resoluciones y ordenanzas necesarias para el ejercicio de sus funciones. </w:t>
      </w:r>
      <w:r w:rsidR="00A83E53">
        <w:tab/>
      </w:r>
      <w:r w:rsidR="00A83E53">
        <w:tab/>
      </w:r>
      <w:r w:rsidR="00A83E53">
        <w:tab/>
      </w:r>
      <w:r w:rsidR="00A83E53">
        <w:tab/>
      </w:r>
      <w:r w:rsidR="00A83E53">
        <w:tab/>
      </w:r>
      <w:r w:rsidR="00A83E53">
        <w:tab/>
      </w:r>
      <w:r w:rsidR="00A83E53">
        <w:tab/>
      </w:r>
      <w:r w:rsidR="00A83E53">
        <w:tab/>
      </w:r>
      <w:r w:rsidR="00A83E53">
        <w:tab/>
        <w:t xml:space="preserve">Estudiar y aprobar en plenaria el anteproyecto de presupuesto remitido por el Ejecutivo Municipal, correspondiente para cada ejercicio </w:t>
      </w:r>
      <w:r>
        <w:t xml:space="preserve"> </w:t>
      </w:r>
      <w:r>
        <w:tab/>
      </w:r>
    </w:p>
    <w:p w:rsidR="00A83E53" w:rsidRPr="007E4E25" w:rsidRDefault="00A83E53" w:rsidP="00A83E53">
      <w:pPr>
        <w:pStyle w:val="Prrafodelista"/>
        <w:numPr>
          <w:ilvl w:val="0"/>
          <w:numId w:val="2"/>
        </w:numPr>
        <w:rPr>
          <w:b/>
          <w:u w:val="single"/>
        </w:rPr>
      </w:pPr>
      <w:r w:rsidRPr="007E4E25">
        <w:rPr>
          <w:b/>
          <w:u w:val="single"/>
        </w:rPr>
        <w:t>DIRECCION ADMINISTRATIVA.</w:t>
      </w:r>
    </w:p>
    <w:p w:rsidR="00A83E53" w:rsidRDefault="00A83E53" w:rsidP="00A83E53">
      <w:pPr>
        <w:ind w:firstLine="708"/>
      </w:pPr>
      <w:r>
        <w:t xml:space="preserve">Está compuesta por las siguientes </w:t>
      </w:r>
      <w:r w:rsidR="001B5ACC">
        <w:t>direcciones:</w:t>
      </w:r>
    </w:p>
    <w:p w:rsidR="001B5ACC" w:rsidRDefault="00D419A1" w:rsidP="001B5ACC">
      <w:pPr>
        <w:spacing w:line="360" w:lineRule="auto"/>
        <w:ind w:firstLine="708"/>
      </w:pPr>
      <w:r w:rsidRPr="007E4E25">
        <w:rPr>
          <w:b/>
          <w:u w:val="single"/>
        </w:rPr>
        <w:t>Dirección de</w:t>
      </w:r>
      <w:r w:rsidR="001B5ACC" w:rsidRPr="007E4E25">
        <w:rPr>
          <w:b/>
          <w:u w:val="single"/>
        </w:rPr>
        <w:t xml:space="preserve"> </w:t>
      </w:r>
      <w:r w:rsidRPr="007E4E25">
        <w:rPr>
          <w:b/>
          <w:u w:val="single"/>
        </w:rPr>
        <w:t>Contabilidad</w:t>
      </w:r>
      <w:r w:rsidR="001B5ACC" w:rsidRPr="007E4E25">
        <w:rPr>
          <w:b/>
          <w:u w:val="single"/>
        </w:rPr>
        <w:t>:</w:t>
      </w:r>
      <w:r w:rsidR="001B5ACC">
        <w:t xml:space="preserve"> Preparación de los Estados Contables en base a las informaciones obtenidas de los documentos contables, respaldando los procedimientos realizados por la Entidad y remitir los informes  a las instituciones a donde corresponda a los efectos de dar cumplimiento a las disposiciones legales vigentes.</w:t>
      </w:r>
    </w:p>
    <w:p w:rsidR="00D419A1" w:rsidRDefault="00D419A1" w:rsidP="001B5ACC">
      <w:pPr>
        <w:ind w:firstLine="708"/>
      </w:pPr>
      <w:r w:rsidRPr="007E4E25">
        <w:rPr>
          <w:b/>
          <w:u w:val="single"/>
        </w:rPr>
        <w:t>Dirección</w:t>
      </w:r>
      <w:r w:rsidR="001B5ACC" w:rsidRPr="007E4E25">
        <w:rPr>
          <w:b/>
          <w:u w:val="single"/>
        </w:rPr>
        <w:t xml:space="preserve"> UOC:</w:t>
      </w:r>
      <w:r w:rsidR="001B5ACC">
        <w:t xml:space="preserve"> Realiza los procesos de contrataciones públicas en las distintas modalidades para la adquisición de </w:t>
      </w:r>
      <w:r>
        <w:t>bienes,</w:t>
      </w:r>
      <w:r w:rsidR="001B5ACC">
        <w:t xml:space="preserve"> contratación y presentación de servicios previa autorización del Ejecutivo Municipal, </w:t>
      </w:r>
      <w:r>
        <w:t>en estricto cumplimiento a las disposiciones de la Ley Nº 2051/03 “De Contrataciones Públicas.</w:t>
      </w:r>
    </w:p>
    <w:p w:rsidR="00D419A1" w:rsidRDefault="00D419A1" w:rsidP="007E4E25">
      <w:pPr>
        <w:ind w:firstLine="708"/>
      </w:pPr>
      <w:r w:rsidRPr="007E4E25">
        <w:rPr>
          <w:b/>
          <w:u w:val="single"/>
        </w:rPr>
        <w:t>Dirección Fiscalización:</w:t>
      </w:r>
      <w:r>
        <w:t xml:space="preserve"> Realiza las funciones de focalización de las distintas obras que se realiza tanto por la institución y por las distintas comisiones</w:t>
      </w:r>
    </w:p>
    <w:p w:rsidR="000D0470" w:rsidRDefault="00D419A1" w:rsidP="00D419A1">
      <w:pPr>
        <w:ind w:firstLine="708"/>
      </w:pPr>
      <w:r w:rsidRPr="007E4E25">
        <w:rPr>
          <w:b/>
          <w:u w:val="single"/>
        </w:rPr>
        <w:t>Dirección de Tesorería</w:t>
      </w:r>
      <w:r w:rsidR="000D0470" w:rsidRPr="007E4E25">
        <w:rPr>
          <w:b/>
          <w:u w:val="single"/>
        </w:rPr>
        <w:t>:</w:t>
      </w:r>
      <w:r w:rsidR="000D0470">
        <w:t xml:space="preserve"> Elaborar el anteproyecto de presupuestos para la institución en coordinación con las distintas dependencias de la Institución y su posterior remisión  a la Junta Municipal para su estudio y aprobación.  Además  coordina acciones para el cobro de impuestos, tasas y patentes a los habitantes del distrito. Realiza también los procesos de pagos a proveedores por la prestación de servicios y ventas  de bienes.</w:t>
      </w:r>
    </w:p>
    <w:p w:rsidR="000D0470" w:rsidRPr="007E4E25" w:rsidRDefault="000D0470" w:rsidP="000D0470">
      <w:pPr>
        <w:pStyle w:val="Prrafodelista"/>
        <w:numPr>
          <w:ilvl w:val="0"/>
          <w:numId w:val="2"/>
        </w:numPr>
        <w:rPr>
          <w:b/>
          <w:u w:val="single"/>
        </w:rPr>
      </w:pPr>
      <w:r w:rsidRPr="007E4E25">
        <w:rPr>
          <w:b/>
          <w:u w:val="single"/>
        </w:rPr>
        <w:lastRenderedPageBreak/>
        <w:t>SECRETARIA GENERAL.</w:t>
      </w:r>
    </w:p>
    <w:p w:rsidR="00EC38D4" w:rsidRDefault="000D0470" w:rsidP="000D0470">
      <w:pPr>
        <w:ind w:firstLine="708"/>
      </w:pPr>
      <w:r>
        <w:t>Esta Secretaria cumple la función de organizar y coordinar todas las acciones relacionadas al Intendente y a la Institución, así mismo, elabora las resoluciones de carácter institucional, coordinar las acciones con los distintos departamentos de la Institución, tales como la CODENI, Dpto.</w:t>
      </w:r>
      <w:r w:rsidR="00EC38D4">
        <w:t xml:space="preserve"> de archivo, de informática, de Cultura y Deporte.</w:t>
      </w:r>
    </w:p>
    <w:p w:rsidR="00EC38D4" w:rsidRPr="007E4E25" w:rsidRDefault="00EC38D4" w:rsidP="00EC38D4">
      <w:pPr>
        <w:pStyle w:val="Prrafodelista"/>
        <w:numPr>
          <w:ilvl w:val="0"/>
          <w:numId w:val="2"/>
        </w:numPr>
        <w:rPr>
          <w:b/>
          <w:u w:val="single"/>
        </w:rPr>
      </w:pPr>
      <w:r w:rsidRPr="007E4E25">
        <w:rPr>
          <w:b/>
          <w:u w:val="single"/>
        </w:rPr>
        <w:t>DIRECCION DE CATASTRO.</w:t>
      </w:r>
    </w:p>
    <w:p w:rsidR="00EC38D4" w:rsidRDefault="00EC38D4" w:rsidP="00EC38D4">
      <w:pPr>
        <w:ind w:firstLine="708"/>
      </w:pPr>
      <w:r>
        <w:t>Esta Dirección tiene como función la de coordinar con la Tesorería  y Secretaria General todo lo relacionado a las situaciones en que se encuentra cada una de las propiedades, tanto privadas como fiscales para su posterior cobro de los impuestos correspondientes.</w:t>
      </w:r>
    </w:p>
    <w:p w:rsidR="00EC38D4" w:rsidRDefault="00EC38D4" w:rsidP="00EC38D4"/>
    <w:p w:rsidR="00EC38D4" w:rsidRPr="007E4E25" w:rsidRDefault="00EC38D4" w:rsidP="00EC38D4">
      <w:pPr>
        <w:pStyle w:val="Prrafodelista"/>
        <w:numPr>
          <w:ilvl w:val="0"/>
          <w:numId w:val="2"/>
        </w:numPr>
        <w:rPr>
          <w:b/>
          <w:u w:val="single"/>
        </w:rPr>
      </w:pPr>
      <w:r w:rsidRPr="007E4E25">
        <w:rPr>
          <w:b/>
          <w:u w:val="single"/>
        </w:rPr>
        <w:t>DIRECCION DE OBRAS PÚBLICAS.</w:t>
      </w:r>
    </w:p>
    <w:p w:rsidR="00C02A50" w:rsidRPr="00EC38D4" w:rsidRDefault="00EC38D4" w:rsidP="00EC38D4">
      <w:pPr>
        <w:ind w:firstLine="708"/>
      </w:pPr>
      <w:r>
        <w:t xml:space="preserve">Esta Dirección se encuentra abocada a coordinar acciones relacionadas al control y cumplimiento de horarios del sistema de trasporte público tanto urbano como rural, </w:t>
      </w:r>
      <w:proofErr w:type="spellStart"/>
      <w:r>
        <w:t>asi</w:t>
      </w:r>
      <w:proofErr w:type="spellEnd"/>
      <w:r>
        <w:t xml:space="preserve"> mismo, se encarga de coordinar las tareas de mantenimiento de caminos vecinales y de las distintas compañías y de la preparación de terreno para las personas de escasos recursos económicos que desean hacer el cultivo de rubros agrícolas y la coordinar el trabajo de limpieza del casco urbano de la ciudad.</w:t>
      </w:r>
      <w:bookmarkStart w:id="0" w:name="_GoBack"/>
      <w:bookmarkEnd w:id="0"/>
    </w:p>
    <w:sectPr w:rsidR="00C02A50" w:rsidRPr="00EC38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3814"/>
    <w:multiLevelType w:val="hybridMultilevel"/>
    <w:tmpl w:val="8BA0DA00"/>
    <w:lvl w:ilvl="0" w:tplc="BFE66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C39B3"/>
    <w:multiLevelType w:val="hybridMultilevel"/>
    <w:tmpl w:val="47A84748"/>
    <w:lvl w:ilvl="0" w:tplc="ECDA19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80"/>
    <w:rsid w:val="000D0470"/>
    <w:rsid w:val="001B5ACC"/>
    <w:rsid w:val="00315A80"/>
    <w:rsid w:val="007E4E25"/>
    <w:rsid w:val="00A83E53"/>
    <w:rsid w:val="00C02A50"/>
    <w:rsid w:val="00D419A1"/>
    <w:rsid w:val="00E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5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2016-03-22T12:04:00Z</dcterms:created>
  <dcterms:modified xsi:type="dcterms:W3CDTF">2016-03-22T13:09:00Z</dcterms:modified>
</cp:coreProperties>
</file>